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751CA" w14:textId="77777777" w:rsidR="00343511" w:rsidRDefault="00356604">
      <w:pPr>
        <w:pStyle w:val="Kop2"/>
        <w:numPr>
          <w:ilvl w:val="12"/>
          <w:numId w:val="0"/>
        </w:numPr>
        <w:rPr>
          <w:rFonts w:cs="Arial"/>
          <w:b w:val="0"/>
        </w:rPr>
      </w:pPr>
      <w:r>
        <w:rPr>
          <w:rFonts w:cs="Arial"/>
          <w:b w:val="0"/>
          <w:noProof/>
        </w:rPr>
        <w:drawing>
          <wp:inline distT="0" distB="0" distL="0" distR="0" wp14:anchorId="0E1BF259" wp14:editId="612CEEA3">
            <wp:extent cx="2857500" cy="704850"/>
            <wp:effectExtent l="0" t="0" r="0" b="0"/>
            <wp:docPr id="1" name="Afbeelding 1" descr="KN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NS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9712C" w14:textId="77777777" w:rsidR="00343511" w:rsidRDefault="00343511">
      <w:pPr>
        <w:pStyle w:val="Kop2"/>
        <w:numPr>
          <w:ilvl w:val="12"/>
          <w:numId w:val="0"/>
        </w:numPr>
        <w:rPr>
          <w:rFonts w:cs="Arial"/>
          <w:b w:val="0"/>
        </w:rPr>
      </w:pPr>
    </w:p>
    <w:p w14:paraId="0AB78712" w14:textId="77777777" w:rsidR="00D74ABB" w:rsidRDefault="00D74ABB">
      <w:pPr>
        <w:pStyle w:val="Kop2"/>
        <w:numPr>
          <w:ilvl w:val="12"/>
          <w:numId w:val="0"/>
        </w:numPr>
      </w:pPr>
      <w:r>
        <w:t xml:space="preserve">Cursus Scheidsrechter </w:t>
      </w:r>
      <w:r w:rsidR="00A84A9F">
        <w:t>1</w:t>
      </w:r>
    </w:p>
    <w:p w14:paraId="3DC56819" w14:textId="77777777" w:rsidR="00F00F2E" w:rsidRDefault="00F00F2E">
      <w:pPr>
        <w:numPr>
          <w:ilvl w:val="12"/>
          <w:numId w:val="0"/>
        </w:numPr>
      </w:pPr>
    </w:p>
    <w:p w14:paraId="59376783" w14:textId="77777777" w:rsidR="00A84A9F" w:rsidRDefault="00D74ABB">
      <w:pPr>
        <w:pStyle w:val="Plattetekst21"/>
        <w:numPr>
          <w:ilvl w:val="12"/>
          <w:numId w:val="0"/>
        </w:numPr>
        <w:rPr>
          <w:i w:val="0"/>
          <w:lang w:val="nl-NL"/>
        </w:rPr>
      </w:pPr>
      <w:r>
        <w:rPr>
          <w:i w:val="0"/>
          <w:lang w:val="nl-NL"/>
        </w:rPr>
        <w:t xml:space="preserve">Het doel van de opleiding is de cursisten de </w:t>
      </w:r>
      <w:r w:rsidR="00A84A9F">
        <w:rPr>
          <w:i w:val="0"/>
          <w:lang w:val="nl-NL"/>
        </w:rPr>
        <w:t>“noodzakelijke” kennis bij te brengen van de spelregels, zodat ze op hun vereniging aan de slag kunnen. Deze opleiding is praktijk gericht.</w:t>
      </w:r>
    </w:p>
    <w:p w14:paraId="3D8B0407" w14:textId="77777777" w:rsidR="00A84A9F" w:rsidRDefault="00A84A9F">
      <w:pPr>
        <w:pStyle w:val="Plattetekst21"/>
        <w:numPr>
          <w:ilvl w:val="12"/>
          <w:numId w:val="0"/>
        </w:numPr>
        <w:rPr>
          <w:i w:val="0"/>
          <w:lang w:val="nl-NL"/>
        </w:rPr>
      </w:pPr>
    </w:p>
    <w:p w14:paraId="1926488D" w14:textId="64FBE49F" w:rsidR="00A84A9F" w:rsidRDefault="00A84A9F">
      <w:pPr>
        <w:pStyle w:val="Plattetekst21"/>
        <w:numPr>
          <w:ilvl w:val="12"/>
          <w:numId w:val="0"/>
        </w:numPr>
        <w:rPr>
          <w:i w:val="0"/>
          <w:lang w:val="nl-NL"/>
        </w:rPr>
      </w:pPr>
      <w:r>
        <w:rPr>
          <w:i w:val="0"/>
          <w:lang w:val="nl-NL"/>
        </w:rPr>
        <w:t>De cursisten weten na afloop de hoofdlijnen van de spelregels en kunnen zij een schaak</w:t>
      </w:r>
      <w:r w:rsidR="00F23BB1">
        <w:rPr>
          <w:i w:val="0"/>
          <w:lang w:val="nl-NL"/>
        </w:rPr>
        <w:t>klok</w:t>
      </w:r>
      <w:r>
        <w:rPr>
          <w:i w:val="0"/>
          <w:lang w:val="nl-NL"/>
        </w:rPr>
        <w:t xml:space="preserve"> instellen.</w:t>
      </w:r>
    </w:p>
    <w:p w14:paraId="6CBA120D" w14:textId="77777777" w:rsidR="00B91F7D" w:rsidRPr="00B91F7D" w:rsidRDefault="00A84A9F">
      <w:pPr>
        <w:pStyle w:val="Plattetekst21"/>
        <w:numPr>
          <w:ilvl w:val="12"/>
          <w:numId w:val="0"/>
        </w:numPr>
        <w:rPr>
          <w:b/>
          <w:i w:val="0"/>
          <w:lang w:val="nl-NL"/>
        </w:rPr>
      </w:pPr>
      <w:r>
        <w:rPr>
          <w:i w:val="0"/>
          <w:lang w:val="nl-NL"/>
        </w:rPr>
        <w:t xml:space="preserve"> </w:t>
      </w:r>
      <w:r w:rsidR="00D74ABB">
        <w:rPr>
          <w:i w:val="0"/>
          <w:lang w:val="nl-NL"/>
        </w:rPr>
        <w:br/>
      </w:r>
      <w:r w:rsidR="00D74ABB" w:rsidRPr="00B91F7D">
        <w:rPr>
          <w:b/>
          <w:i w:val="0"/>
          <w:lang w:val="nl-NL"/>
        </w:rPr>
        <w:t>Cursusomvang</w:t>
      </w:r>
    </w:p>
    <w:p w14:paraId="39536BD8" w14:textId="77777777" w:rsidR="00D74ABB" w:rsidRPr="00D74ABB" w:rsidRDefault="00D74ABB">
      <w:pPr>
        <w:pStyle w:val="Plattetekst21"/>
        <w:numPr>
          <w:ilvl w:val="12"/>
          <w:numId w:val="0"/>
        </w:numPr>
        <w:rPr>
          <w:b/>
          <w:i w:val="0"/>
          <w:lang w:val="nl-NL"/>
        </w:rPr>
      </w:pPr>
      <w:r>
        <w:rPr>
          <w:i w:val="0"/>
          <w:lang w:val="nl-NL"/>
        </w:rPr>
        <w:t xml:space="preserve">De opleiding omvat </w:t>
      </w:r>
      <w:r w:rsidR="00A84A9F">
        <w:rPr>
          <w:i w:val="0"/>
          <w:lang w:val="nl-NL"/>
        </w:rPr>
        <w:t>4</w:t>
      </w:r>
      <w:r>
        <w:rPr>
          <w:i w:val="0"/>
          <w:lang w:val="nl-NL"/>
        </w:rPr>
        <w:t xml:space="preserve"> lesuren, verdeeld over </w:t>
      </w:r>
      <w:r w:rsidR="00A84A9F">
        <w:rPr>
          <w:i w:val="0"/>
          <w:lang w:val="nl-NL"/>
        </w:rPr>
        <w:t>2</w:t>
      </w:r>
      <w:r>
        <w:rPr>
          <w:i w:val="0"/>
          <w:lang w:val="nl-NL"/>
        </w:rPr>
        <w:t xml:space="preserve"> bijeenkomsten van elk </w:t>
      </w:r>
      <w:r w:rsidR="00A84A9F">
        <w:rPr>
          <w:i w:val="0"/>
          <w:lang w:val="nl-NL"/>
        </w:rPr>
        <w:t>2</w:t>
      </w:r>
      <w:r w:rsidR="00CE5700">
        <w:rPr>
          <w:i w:val="0"/>
          <w:lang w:val="nl-NL"/>
        </w:rPr>
        <w:t>,5</w:t>
      </w:r>
      <w:r>
        <w:rPr>
          <w:i w:val="0"/>
          <w:lang w:val="nl-NL"/>
        </w:rPr>
        <w:t xml:space="preserve"> uur</w:t>
      </w:r>
      <w:r w:rsidR="00A84A9F">
        <w:rPr>
          <w:i w:val="0"/>
          <w:lang w:val="nl-NL"/>
        </w:rPr>
        <w:t xml:space="preserve"> of 1 bijeenkomst van 4</w:t>
      </w:r>
      <w:r w:rsidR="00CE5700">
        <w:rPr>
          <w:i w:val="0"/>
          <w:lang w:val="nl-NL"/>
        </w:rPr>
        <w:t>,5</w:t>
      </w:r>
      <w:r w:rsidR="00A84A9F">
        <w:rPr>
          <w:i w:val="0"/>
          <w:lang w:val="nl-NL"/>
        </w:rPr>
        <w:t xml:space="preserve"> uur.</w:t>
      </w:r>
      <w:r>
        <w:rPr>
          <w:i w:val="0"/>
          <w:lang w:val="nl-NL"/>
        </w:rPr>
        <w:br/>
      </w:r>
      <w:r>
        <w:rPr>
          <w:i w:val="0"/>
          <w:lang w:val="nl-NL"/>
        </w:rPr>
        <w:br/>
      </w:r>
      <w:r w:rsidRPr="00D74ABB">
        <w:rPr>
          <w:b/>
          <w:i w:val="0"/>
          <w:lang w:val="nl-NL"/>
        </w:rPr>
        <w:t>Inhoud</w:t>
      </w:r>
    </w:p>
    <w:p w14:paraId="505CFF54" w14:textId="77777777" w:rsidR="00D74ABB" w:rsidRPr="00D74ABB" w:rsidRDefault="00D74ABB" w:rsidP="00D74ABB">
      <w:pPr>
        <w:rPr>
          <w:rFonts w:cs="Arial"/>
          <w:bCs/>
          <w:szCs w:val="20"/>
        </w:rPr>
      </w:pPr>
      <w:r w:rsidRPr="00D74ABB">
        <w:rPr>
          <w:rFonts w:cs="Arial"/>
          <w:bCs/>
          <w:szCs w:val="20"/>
        </w:rPr>
        <w:t xml:space="preserve">De </w:t>
      </w:r>
      <w:r w:rsidR="00CE5700">
        <w:rPr>
          <w:rFonts w:cs="Arial"/>
          <w:bCs/>
          <w:szCs w:val="20"/>
        </w:rPr>
        <w:t>volgende onderwerpen komen zeker aanbod tijdens de</w:t>
      </w:r>
      <w:r w:rsidRPr="00D74ABB">
        <w:rPr>
          <w:rFonts w:cs="Arial"/>
          <w:bCs/>
          <w:szCs w:val="20"/>
        </w:rPr>
        <w:t xml:space="preserve"> cursus Scheidsrechter </w:t>
      </w:r>
      <w:r w:rsidR="008247E4">
        <w:rPr>
          <w:rFonts w:cs="Arial"/>
          <w:bCs/>
          <w:szCs w:val="20"/>
        </w:rPr>
        <w:t>1</w:t>
      </w:r>
      <w:r w:rsidRPr="00D74ABB">
        <w:rPr>
          <w:rFonts w:cs="Arial"/>
          <w:bCs/>
          <w:szCs w:val="20"/>
        </w:rPr>
        <w:t>:</w:t>
      </w:r>
    </w:p>
    <w:p w14:paraId="1ABC2CC2" w14:textId="77777777" w:rsidR="00D74ABB" w:rsidRPr="00D74ABB" w:rsidRDefault="00D74ABB" w:rsidP="00D74ABB">
      <w:pPr>
        <w:numPr>
          <w:ilvl w:val="0"/>
          <w:numId w:val="2"/>
        </w:numPr>
        <w:rPr>
          <w:rFonts w:ascii="Verdana" w:hAnsi="Verdana"/>
          <w:szCs w:val="20"/>
        </w:rPr>
      </w:pPr>
      <w:r w:rsidRPr="00D74ABB">
        <w:rPr>
          <w:rFonts w:cs="Arial"/>
          <w:szCs w:val="20"/>
        </w:rPr>
        <w:t>FIDE-reglement</w:t>
      </w:r>
      <w:r w:rsidR="00A84A9F">
        <w:rPr>
          <w:rFonts w:cs="Arial"/>
          <w:szCs w:val="20"/>
        </w:rPr>
        <w:t xml:space="preserve"> artikel 1 t/m 5 </w:t>
      </w:r>
      <w:r w:rsidR="008247E4">
        <w:rPr>
          <w:rFonts w:cs="Arial"/>
          <w:szCs w:val="20"/>
        </w:rPr>
        <w:t>– rokade, dode stelling, 3x dezelfde stelling, 50-zetten</w:t>
      </w:r>
      <w:r w:rsidR="008247E4">
        <w:rPr>
          <w:rFonts w:cs="Arial"/>
          <w:szCs w:val="20"/>
        </w:rPr>
        <w:tab/>
      </w:r>
      <w:r w:rsidR="00A84A9F">
        <w:rPr>
          <w:rFonts w:cs="Arial"/>
          <w:szCs w:val="20"/>
        </w:rPr>
        <w:t>30min</w:t>
      </w:r>
    </w:p>
    <w:p w14:paraId="400DCFE4" w14:textId="77777777" w:rsidR="00D74ABB" w:rsidRPr="00D74ABB" w:rsidRDefault="00D74ABB" w:rsidP="00D74ABB">
      <w:pPr>
        <w:numPr>
          <w:ilvl w:val="0"/>
          <w:numId w:val="2"/>
        </w:numPr>
        <w:rPr>
          <w:rFonts w:ascii="Verdana" w:hAnsi="Verdana"/>
          <w:szCs w:val="20"/>
        </w:rPr>
      </w:pPr>
      <w:r w:rsidRPr="00D74ABB">
        <w:rPr>
          <w:rFonts w:cs="Arial"/>
          <w:szCs w:val="20"/>
        </w:rPr>
        <w:t>FIDE-reglement</w:t>
      </w:r>
      <w:r w:rsidR="00A84A9F">
        <w:rPr>
          <w:rFonts w:cs="Arial"/>
          <w:szCs w:val="20"/>
        </w:rPr>
        <w:t xml:space="preserve"> artikel 6.8</w:t>
      </w:r>
      <w:r w:rsidR="008247E4">
        <w:rPr>
          <w:rFonts w:cs="Arial"/>
          <w:szCs w:val="20"/>
        </w:rPr>
        <w:t>- klok, notatie, Fisher-tempo, vlag val</w:t>
      </w:r>
      <w:r w:rsidR="008247E4">
        <w:rPr>
          <w:rFonts w:cs="Arial"/>
          <w:szCs w:val="20"/>
        </w:rPr>
        <w:tab/>
      </w:r>
      <w:r w:rsidR="008247E4">
        <w:rPr>
          <w:rFonts w:cs="Arial"/>
          <w:szCs w:val="20"/>
        </w:rPr>
        <w:tab/>
      </w:r>
      <w:r w:rsidR="00A84A9F">
        <w:rPr>
          <w:rFonts w:cs="Arial"/>
          <w:szCs w:val="20"/>
        </w:rPr>
        <w:tab/>
      </w:r>
      <w:r w:rsidR="008247E4">
        <w:rPr>
          <w:rFonts w:cs="Arial"/>
          <w:szCs w:val="20"/>
        </w:rPr>
        <w:tab/>
      </w:r>
      <w:r w:rsidR="00A84A9F">
        <w:rPr>
          <w:rFonts w:cs="Arial"/>
          <w:szCs w:val="20"/>
        </w:rPr>
        <w:t>45min</w:t>
      </w:r>
    </w:p>
    <w:p w14:paraId="6CED2741" w14:textId="77777777" w:rsidR="00D74ABB" w:rsidRPr="00D74ABB" w:rsidRDefault="00A84A9F" w:rsidP="00D74ABB">
      <w:pPr>
        <w:numPr>
          <w:ilvl w:val="0"/>
          <w:numId w:val="2"/>
        </w:numPr>
        <w:rPr>
          <w:rFonts w:ascii="Verdana" w:hAnsi="Verdana"/>
          <w:szCs w:val="20"/>
        </w:rPr>
      </w:pPr>
      <w:r>
        <w:rPr>
          <w:rFonts w:cs="Arial"/>
          <w:szCs w:val="20"/>
        </w:rPr>
        <w:t>FIDE-reglement artikel 7</w:t>
      </w:r>
      <w:r w:rsidR="008247E4">
        <w:rPr>
          <w:rFonts w:cs="Arial"/>
          <w:szCs w:val="20"/>
        </w:rPr>
        <w:t>- onregelmatigheden en de bijbehorende straffen</w:t>
      </w:r>
      <w:r w:rsidR="008247E4">
        <w:rPr>
          <w:rFonts w:cs="Arial"/>
          <w:szCs w:val="20"/>
        </w:rPr>
        <w:tab/>
      </w:r>
      <w:r w:rsidR="008247E4">
        <w:rPr>
          <w:rFonts w:cs="Arial"/>
          <w:szCs w:val="20"/>
        </w:rPr>
        <w:tab/>
        <w:t>.</w:t>
      </w:r>
      <w:r>
        <w:rPr>
          <w:rFonts w:cs="Arial"/>
          <w:szCs w:val="20"/>
        </w:rPr>
        <w:tab/>
        <w:t>45min</w:t>
      </w:r>
    </w:p>
    <w:p w14:paraId="6107E91D" w14:textId="77777777" w:rsidR="00D74ABB" w:rsidRPr="00A84A9F" w:rsidRDefault="00A84A9F" w:rsidP="00D74ABB">
      <w:pPr>
        <w:numPr>
          <w:ilvl w:val="0"/>
          <w:numId w:val="2"/>
        </w:numPr>
        <w:rPr>
          <w:rFonts w:ascii="Verdana" w:hAnsi="Verdana"/>
          <w:szCs w:val="20"/>
        </w:rPr>
      </w:pPr>
      <w:r>
        <w:rPr>
          <w:rFonts w:cs="Arial"/>
          <w:szCs w:val="20"/>
        </w:rPr>
        <w:t>Praktisch instellen van klokken</w:t>
      </w:r>
      <w:r w:rsidR="008247E4">
        <w:rPr>
          <w:rFonts w:cs="Arial"/>
          <w:szCs w:val="20"/>
        </w:rPr>
        <w:t xml:space="preserve"> - breng uw eigen clubklok mee</w:t>
      </w:r>
      <w:r w:rsidR="008247E4">
        <w:rPr>
          <w:rFonts w:cs="Arial"/>
          <w:szCs w:val="20"/>
        </w:rPr>
        <w:tab/>
      </w:r>
      <w:r w:rsidR="008247E4">
        <w:rPr>
          <w:rFonts w:cs="Arial"/>
          <w:szCs w:val="20"/>
        </w:rPr>
        <w:tab/>
      </w:r>
      <w:r w:rsidR="008247E4">
        <w:rPr>
          <w:rFonts w:cs="Arial"/>
          <w:szCs w:val="20"/>
        </w:rPr>
        <w:tab/>
      </w:r>
      <w:r>
        <w:rPr>
          <w:rFonts w:cs="Arial"/>
          <w:szCs w:val="20"/>
        </w:rPr>
        <w:tab/>
        <w:t>45min</w:t>
      </w:r>
    </w:p>
    <w:p w14:paraId="0786EB29" w14:textId="77777777" w:rsidR="00A84A9F" w:rsidRPr="00A84A9F" w:rsidRDefault="00A84A9F" w:rsidP="00D74ABB">
      <w:pPr>
        <w:numPr>
          <w:ilvl w:val="0"/>
          <w:numId w:val="2"/>
        </w:numPr>
        <w:rPr>
          <w:rFonts w:ascii="Verdana" w:hAnsi="Verdana"/>
          <w:szCs w:val="20"/>
        </w:rPr>
      </w:pPr>
      <w:r>
        <w:rPr>
          <w:rFonts w:cs="Arial"/>
          <w:szCs w:val="20"/>
        </w:rPr>
        <w:t xml:space="preserve">Afwijkende spelregels bij </w:t>
      </w:r>
      <w:proofErr w:type="spellStart"/>
      <w:r>
        <w:rPr>
          <w:rFonts w:cs="Arial"/>
          <w:szCs w:val="20"/>
        </w:rPr>
        <w:t>rapidschaak</w:t>
      </w:r>
      <w:proofErr w:type="spellEnd"/>
      <w:r w:rsidR="008247E4">
        <w:rPr>
          <w:rFonts w:cs="Arial"/>
          <w:szCs w:val="20"/>
        </w:rPr>
        <w:tab/>
      </w:r>
      <w:r w:rsidR="008247E4">
        <w:rPr>
          <w:rFonts w:cs="Arial"/>
          <w:szCs w:val="20"/>
        </w:rPr>
        <w:tab/>
      </w:r>
      <w:r w:rsidR="008247E4">
        <w:rPr>
          <w:rFonts w:cs="Arial"/>
          <w:szCs w:val="20"/>
        </w:rPr>
        <w:tab/>
      </w:r>
      <w:r w:rsidR="008247E4">
        <w:rPr>
          <w:rFonts w:cs="Arial"/>
          <w:szCs w:val="20"/>
        </w:rPr>
        <w:tab/>
      </w:r>
      <w:r w:rsidR="008247E4">
        <w:rPr>
          <w:rFonts w:cs="Arial"/>
          <w:szCs w:val="20"/>
        </w:rPr>
        <w:tab/>
      </w:r>
      <w:r w:rsidR="008247E4">
        <w:rPr>
          <w:rFonts w:cs="Arial"/>
          <w:szCs w:val="20"/>
        </w:rPr>
        <w:tab/>
      </w:r>
      <w:r>
        <w:rPr>
          <w:rFonts w:cs="Arial"/>
          <w:szCs w:val="20"/>
        </w:rPr>
        <w:tab/>
        <w:t>30min</w:t>
      </w:r>
    </w:p>
    <w:p w14:paraId="5DF82D67" w14:textId="77777777" w:rsidR="00A84A9F" w:rsidRPr="00CE5700" w:rsidRDefault="00A84A9F" w:rsidP="00D74ABB">
      <w:pPr>
        <w:numPr>
          <w:ilvl w:val="0"/>
          <w:numId w:val="2"/>
        </w:numPr>
        <w:rPr>
          <w:rFonts w:ascii="Verdana" w:hAnsi="Verdana"/>
          <w:szCs w:val="20"/>
        </w:rPr>
      </w:pPr>
      <w:r>
        <w:rPr>
          <w:rFonts w:cs="Arial"/>
          <w:szCs w:val="20"/>
        </w:rPr>
        <w:t xml:space="preserve">Afwijkende regels bij </w:t>
      </w:r>
      <w:proofErr w:type="spellStart"/>
      <w:r>
        <w:rPr>
          <w:rFonts w:cs="Arial"/>
          <w:szCs w:val="20"/>
        </w:rPr>
        <w:t>snelschaak</w:t>
      </w:r>
      <w:proofErr w:type="spellEnd"/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8247E4">
        <w:rPr>
          <w:rFonts w:cs="Arial"/>
          <w:szCs w:val="20"/>
        </w:rPr>
        <w:tab/>
      </w:r>
      <w:r w:rsidR="008247E4">
        <w:rPr>
          <w:rFonts w:cs="Arial"/>
          <w:szCs w:val="20"/>
        </w:rPr>
        <w:tab/>
      </w:r>
      <w:r w:rsidR="008247E4">
        <w:rPr>
          <w:rFonts w:cs="Arial"/>
          <w:szCs w:val="20"/>
        </w:rPr>
        <w:tab/>
      </w:r>
      <w:r w:rsidR="008247E4">
        <w:rPr>
          <w:rFonts w:cs="Arial"/>
          <w:szCs w:val="20"/>
        </w:rPr>
        <w:tab/>
      </w:r>
      <w:r w:rsidR="008247E4">
        <w:rPr>
          <w:rFonts w:cs="Arial"/>
          <w:szCs w:val="20"/>
        </w:rPr>
        <w:tab/>
      </w:r>
      <w:r w:rsidR="008247E4">
        <w:rPr>
          <w:rFonts w:cs="Arial"/>
          <w:szCs w:val="20"/>
        </w:rPr>
        <w:tab/>
      </w:r>
      <w:r>
        <w:rPr>
          <w:rFonts w:cs="Arial"/>
          <w:szCs w:val="20"/>
        </w:rPr>
        <w:t>15min</w:t>
      </w:r>
    </w:p>
    <w:p w14:paraId="14F2BA63" w14:textId="77777777" w:rsidR="00CE5700" w:rsidRPr="00D74ABB" w:rsidRDefault="00CE5700" w:rsidP="00CE5700">
      <w:pPr>
        <w:ind w:left="360"/>
        <w:rPr>
          <w:rFonts w:ascii="Verdana" w:hAnsi="Verdana"/>
          <w:szCs w:val="20"/>
        </w:rPr>
      </w:pPr>
    </w:p>
    <w:p w14:paraId="3EE52602" w14:textId="77777777" w:rsidR="00D74ABB" w:rsidRDefault="00D74ABB">
      <w:pPr>
        <w:numPr>
          <w:ilvl w:val="12"/>
          <w:numId w:val="0"/>
        </w:numPr>
        <w:rPr>
          <w:u w:val="single"/>
        </w:rPr>
      </w:pPr>
    </w:p>
    <w:p w14:paraId="77EFDD7C" w14:textId="77777777" w:rsidR="00D74ABB" w:rsidRDefault="00D74ABB" w:rsidP="00A84A9F">
      <w:pPr>
        <w:numPr>
          <w:ilvl w:val="12"/>
          <w:numId w:val="0"/>
        </w:numPr>
      </w:pPr>
      <w:r w:rsidRPr="00D74ABB">
        <w:rPr>
          <w:b/>
        </w:rPr>
        <w:t>Examen</w:t>
      </w:r>
      <w:r w:rsidRPr="00D74ABB">
        <w:rPr>
          <w:b/>
        </w:rPr>
        <w:br/>
      </w:r>
      <w:r w:rsidR="00A84A9F">
        <w:t>Bij deze opleiding behoort geen examen</w:t>
      </w:r>
    </w:p>
    <w:p w14:paraId="4810D82E" w14:textId="77777777" w:rsidR="00D74ABB" w:rsidRPr="00D74ABB" w:rsidRDefault="00D74ABB">
      <w:pPr>
        <w:numPr>
          <w:ilvl w:val="12"/>
          <w:numId w:val="0"/>
        </w:numPr>
      </w:pPr>
    </w:p>
    <w:p w14:paraId="4942398C" w14:textId="77777777" w:rsidR="00D74ABB" w:rsidRPr="00D74ABB" w:rsidRDefault="00D74ABB">
      <w:pPr>
        <w:numPr>
          <w:ilvl w:val="12"/>
          <w:numId w:val="0"/>
        </w:numPr>
        <w:rPr>
          <w:b/>
        </w:rPr>
      </w:pPr>
      <w:r w:rsidRPr="00D74ABB">
        <w:rPr>
          <w:b/>
        </w:rPr>
        <w:t>Toelatingseisen</w:t>
      </w:r>
    </w:p>
    <w:p w14:paraId="0CA68BBA" w14:textId="77777777" w:rsidR="00D74ABB" w:rsidRDefault="00D74ABB">
      <w:pPr>
        <w:numPr>
          <w:ilvl w:val="12"/>
          <w:numId w:val="0"/>
        </w:numPr>
      </w:pPr>
      <w:r w:rsidRPr="00D74ABB">
        <w:t>Aan de toelating tot de cursus zijn geen bepaalde eisen gesteld. De cursist dient een algemene kennis van het schaakspel te bezitten.</w:t>
      </w:r>
      <w:r w:rsidR="001C6682">
        <w:t xml:space="preserve"> Wel dient men lid te zijn van de KNSB.</w:t>
      </w:r>
      <w:r w:rsidRPr="00D74ABB">
        <w:br/>
      </w:r>
      <w:r w:rsidRPr="00D74ABB">
        <w:br/>
      </w:r>
      <w:r w:rsidRPr="00D74ABB">
        <w:rPr>
          <w:b/>
        </w:rPr>
        <w:t>Kosten</w:t>
      </w:r>
      <w:r w:rsidRPr="00D74ABB">
        <w:rPr>
          <w:b/>
        </w:rPr>
        <w:br/>
      </w:r>
      <w:r>
        <w:t xml:space="preserve">De eigen bijdrage voor de cursus Scheidsrechter </w:t>
      </w:r>
      <w:r w:rsidR="008247E4">
        <w:t>1</w:t>
      </w:r>
      <w:r>
        <w:t xml:space="preserve"> bedraagt € </w:t>
      </w:r>
      <w:r w:rsidR="008247E4">
        <w:t>2</w:t>
      </w:r>
      <w:r w:rsidR="00E10E6E">
        <w:t>5</w:t>
      </w:r>
      <w:r w:rsidR="00F00F2E">
        <w:t>,00</w:t>
      </w:r>
      <w:r>
        <w:t xml:space="preserve"> voor de gehele cursus.</w:t>
      </w:r>
    </w:p>
    <w:p w14:paraId="6C4B0634" w14:textId="77777777" w:rsidR="00D74ABB" w:rsidRDefault="00D74ABB">
      <w:pPr>
        <w:numPr>
          <w:ilvl w:val="12"/>
          <w:numId w:val="0"/>
        </w:numPr>
      </w:pPr>
    </w:p>
    <w:p w14:paraId="1539FC78" w14:textId="77777777" w:rsidR="007C396E" w:rsidRPr="00D74ABB" w:rsidRDefault="007C396E" w:rsidP="007C396E">
      <w:pPr>
        <w:pStyle w:val="Kop3"/>
        <w:numPr>
          <w:ilvl w:val="12"/>
          <w:numId w:val="0"/>
        </w:numPr>
        <w:rPr>
          <w:b/>
          <w:u w:val="none"/>
        </w:rPr>
      </w:pPr>
      <w:r w:rsidRPr="00D74ABB">
        <w:rPr>
          <w:b/>
          <w:u w:val="none"/>
        </w:rPr>
        <w:t>Informatie en aanmelding</w:t>
      </w:r>
    </w:p>
    <w:p w14:paraId="6C973992" w14:textId="77777777" w:rsidR="00D74ABB" w:rsidRPr="0027747E" w:rsidRDefault="0027747E">
      <w:pPr>
        <w:numPr>
          <w:ilvl w:val="12"/>
          <w:numId w:val="0"/>
        </w:numPr>
        <w:rPr>
          <w:rFonts w:cs="Arial"/>
        </w:rPr>
      </w:pPr>
      <w:r w:rsidRPr="0027747E">
        <w:rPr>
          <w:rFonts w:cs="Arial"/>
        </w:rPr>
        <w:t xml:space="preserve">Nadere informatie is te verkrijgen bij de KNSB via het bondsbureau </w:t>
      </w:r>
      <w:hyperlink r:id="rId6" w:history="1">
        <w:r w:rsidRPr="0027747E">
          <w:rPr>
            <w:rStyle w:val="Hyperlink"/>
            <w:rFonts w:cs="Arial"/>
          </w:rPr>
          <w:t>bondsbureau@schaakbond.nl</w:t>
        </w:r>
      </w:hyperlink>
      <w:r w:rsidRPr="0027747E">
        <w:rPr>
          <w:rFonts w:cs="Arial"/>
        </w:rPr>
        <w:t>, 023-5254025.</w:t>
      </w:r>
    </w:p>
    <w:p w14:paraId="008875CD" w14:textId="77777777" w:rsidR="00D74ABB" w:rsidRDefault="00D74ABB"/>
    <w:sectPr w:rsidR="00D74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6223FC0"/>
    <w:lvl w:ilvl="0">
      <w:numFmt w:val="decimal"/>
      <w:lvlText w:val="*"/>
      <w:lvlJc w:val="left"/>
    </w:lvl>
  </w:abstractNum>
  <w:abstractNum w:abstractNumId="1" w15:restartNumberingAfterBreak="0">
    <w:nsid w:val="75E241EC"/>
    <w:multiLevelType w:val="hybridMultilevel"/>
    <w:tmpl w:val="7542CA8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11597917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136265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939"/>
    <w:rsid w:val="00117DB2"/>
    <w:rsid w:val="001B1596"/>
    <w:rsid w:val="001C6682"/>
    <w:rsid w:val="0027747E"/>
    <w:rsid w:val="002F0CB7"/>
    <w:rsid w:val="00343511"/>
    <w:rsid w:val="00356604"/>
    <w:rsid w:val="003C4334"/>
    <w:rsid w:val="004C7A1B"/>
    <w:rsid w:val="00537083"/>
    <w:rsid w:val="00556456"/>
    <w:rsid w:val="006557C2"/>
    <w:rsid w:val="007C396E"/>
    <w:rsid w:val="007C70CD"/>
    <w:rsid w:val="008065DE"/>
    <w:rsid w:val="008247E4"/>
    <w:rsid w:val="00866939"/>
    <w:rsid w:val="0099464F"/>
    <w:rsid w:val="009B68AC"/>
    <w:rsid w:val="00A84A9F"/>
    <w:rsid w:val="00AB63E0"/>
    <w:rsid w:val="00B91F7D"/>
    <w:rsid w:val="00C445EB"/>
    <w:rsid w:val="00CE5700"/>
    <w:rsid w:val="00CF50EF"/>
    <w:rsid w:val="00CF6F5F"/>
    <w:rsid w:val="00D74ABB"/>
    <w:rsid w:val="00E10E6E"/>
    <w:rsid w:val="00F00F2E"/>
    <w:rsid w:val="00F23BB1"/>
    <w:rsid w:val="00F82549"/>
    <w:rsid w:val="00FB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4F7F23"/>
  <w15:docId w15:val="{B871604C-3964-43B2-B76D-85CB4E2D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Cs w:val="24"/>
    </w:rPr>
  </w:style>
  <w:style w:type="paragraph" w:styleId="Kop2">
    <w:name w:val="heading 2"/>
    <w:basedOn w:val="Standaard"/>
    <w:next w:val="Standaard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24"/>
      <w:szCs w:val="20"/>
    </w:rPr>
  </w:style>
  <w:style w:type="paragraph" w:styleId="Kop3">
    <w:name w:val="heading 3"/>
    <w:basedOn w:val="Standaard"/>
    <w:next w:val="Standaard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szCs w:val="20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lattetekst21">
    <w:name w:val="Platte tekst 21"/>
    <w:basedOn w:val="Standaard"/>
    <w:pPr>
      <w:overflowPunct w:val="0"/>
      <w:autoSpaceDE w:val="0"/>
      <w:autoSpaceDN w:val="0"/>
      <w:adjustRightInd w:val="0"/>
      <w:textAlignment w:val="baseline"/>
    </w:pPr>
    <w:rPr>
      <w:i/>
      <w:szCs w:val="20"/>
      <w:lang w:val="en-US"/>
    </w:rPr>
  </w:style>
  <w:style w:type="character" w:styleId="Hyperlink">
    <w:name w:val="Hyperlink"/>
    <w:uiPriority w:val="99"/>
    <w:rsid w:val="00F00F2E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27747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77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ndsbureau@schaakbond.nl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76DF461C746B4BAD8BC2FE529D7905" ma:contentTypeVersion="14" ma:contentTypeDescription="Een nieuw document maken." ma:contentTypeScope="" ma:versionID="17c540846090664a4e4e6ab67863c27c">
  <xsd:schema xmlns:xsd="http://www.w3.org/2001/XMLSchema" xmlns:xs="http://www.w3.org/2001/XMLSchema" xmlns:p="http://schemas.microsoft.com/office/2006/metadata/properties" xmlns:ns2="dea42757-ddc4-47fa-9f24-1edf1a441a55" xmlns:ns3="36a70174-e1ee-413c-958b-f1043ade3159" targetNamespace="http://schemas.microsoft.com/office/2006/metadata/properties" ma:root="true" ma:fieldsID="5595003ae7dd7182f8a72c48d11b7819" ns2:_="" ns3:_="">
    <xsd:import namespace="dea42757-ddc4-47fa-9f24-1edf1a441a55"/>
    <xsd:import namespace="36a70174-e1ee-413c-958b-f1043ade31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42757-ddc4-47fa-9f24-1edf1a441a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a1b88918-83ba-49cb-8c8c-137fb56cd5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70174-e1ee-413c-958b-f1043ade315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49d82ad-1213-4aeb-b210-9a4550676079}" ma:internalName="TaxCatchAll" ma:showField="CatchAllData" ma:web="36a70174-e1ee-413c-958b-f1043ade31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a70174-e1ee-413c-958b-f1043ade3159" xsi:nil="true"/>
    <lcf76f155ced4ddcb4097134ff3c332f xmlns="dea42757-ddc4-47fa-9f24-1edf1a441a5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ED9E529-5F45-41C0-B11F-0C933A465696}"/>
</file>

<file path=customXml/itemProps2.xml><?xml version="1.0" encoding="utf-8"?>
<ds:datastoreItem xmlns:ds="http://schemas.openxmlformats.org/officeDocument/2006/customXml" ds:itemID="{5BA31F65-CB82-4EB1-A663-48E9224D9CE4}"/>
</file>

<file path=customXml/itemProps3.xml><?xml version="1.0" encoding="utf-8"?>
<ds:datastoreItem xmlns:ds="http://schemas.openxmlformats.org/officeDocument/2006/customXml" ds:itemID="{77DD062D-E302-4DA3-861D-D81F65441F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KNSB</Company>
  <LinksUpToDate>false</LinksUpToDate>
  <CharactersWithSpaces>1458</CharactersWithSpaces>
  <SharedDoc>false</SharedDoc>
  <HLinks>
    <vt:vector size="6" baseType="variant">
      <vt:variant>
        <vt:i4>2424858</vt:i4>
      </vt:variant>
      <vt:variant>
        <vt:i4>0</vt:i4>
      </vt:variant>
      <vt:variant>
        <vt:i4>0</vt:i4>
      </vt:variant>
      <vt:variant>
        <vt:i4>5</vt:i4>
      </vt:variant>
      <vt:variant>
        <vt:lpwstr>mailto:sschiermeier@schaakbond.nl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Minze</dc:creator>
  <cp:lastModifiedBy>Johan van den Brink</cp:lastModifiedBy>
  <cp:revision>2</cp:revision>
  <cp:lastPrinted>2011-01-10T08:08:00Z</cp:lastPrinted>
  <dcterms:created xsi:type="dcterms:W3CDTF">2022-09-14T09:10:00Z</dcterms:created>
  <dcterms:modified xsi:type="dcterms:W3CDTF">2022-09-14T09:10:00Z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0x010100B676DF461C746B4BAD8BC2FE529D7905</vt:lpwstr>
  </property>
</Properties>
</file>